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2C" w:rsidRDefault="00015A0E" w:rsidP="00187C2C">
      <w:pPr>
        <w:spacing w:line="480" w:lineRule="atLeast"/>
        <w:ind w:left="720" w:hanging="720"/>
        <w:rPr>
          <w:rFonts w:ascii="Courier New" w:hAnsi="Courier New" w:cs="Courier New"/>
        </w:rPr>
      </w:pPr>
      <w:r w:rsidRPr="002E2390">
        <w:rPr>
          <w:rFonts w:ascii="Courier New" w:hAnsi="Courier New" w:cs="Courier New"/>
          <w:b/>
        </w:rPr>
        <w:t>TARA KUNKEL:</w:t>
      </w:r>
      <w:r w:rsidR="00187C2C">
        <w:rPr>
          <w:rFonts w:ascii="Courier New" w:hAnsi="Courier New" w:cs="Courier New"/>
        </w:rPr>
        <w:tab/>
      </w:r>
      <w:r w:rsidR="00ED7D54">
        <w:rPr>
          <w:rFonts w:ascii="Courier New" w:hAnsi="Courier New" w:cs="Courier New"/>
        </w:rPr>
        <w:t>Hello, I’m Tara Kunkel, a visiting fellow at the Bureau of Justice Assistance and today I’m speaking with</w:t>
      </w:r>
      <w:r w:rsidR="00536664">
        <w:rPr>
          <w:rFonts w:ascii="Courier New" w:hAnsi="Courier New" w:cs="Courier New"/>
        </w:rPr>
        <w:t xml:space="preserve"> Dr. Traci Green as part of B</w:t>
      </w:r>
      <w:r w:rsidR="00ED7D54">
        <w:rPr>
          <w:rFonts w:ascii="Courier New" w:hAnsi="Courier New" w:cs="Courier New"/>
        </w:rPr>
        <w:t xml:space="preserve">JA’s </w:t>
      </w:r>
      <w:r w:rsidR="004E3ED5" w:rsidRPr="004E3ED5">
        <w:rPr>
          <w:rFonts w:ascii="Courier New" w:hAnsi="Courier New" w:cs="Courier New"/>
        </w:rPr>
        <w:t>Naloxone</w:t>
      </w:r>
      <w:r w:rsidR="00ED7D54">
        <w:rPr>
          <w:rFonts w:ascii="Courier New" w:hAnsi="Courier New" w:cs="Courier New"/>
        </w:rPr>
        <w:t xml:space="preserve"> (ph.) Podcast Series.  Dr. Green is a researcher at Brown University and Rhode Island Hospital who’s been researching opioid overdose prevention and intervention.  She chairs the state drug overdose prevention and response coalition and is provided funding </w:t>
      </w:r>
      <w:r w:rsidR="00ED7D54" w:rsidRPr="004E3ED5">
        <w:rPr>
          <w:rFonts w:ascii="Courier New" w:hAnsi="Courier New" w:cs="Courier New"/>
        </w:rPr>
        <w:t>for</w:t>
      </w:r>
      <w:r w:rsidR="00ED7D54">
        <w:rPr>
          <w:rFonts w:ascii="Courier New" w:hAnsi="Courier New" w:cs="Courier New"/>
        </w:rPr>
        <w:t xml:space="preserve"> the </w:t>
      </w:r>
      <w:r>
        <w:rPr>
          <w:rFonts w:ascii="Courier New" w:hAnsi="Courier New" w:cs="Courier New"/>
        </w:rPr>
        <w:t xml:space="preserve">Center for Disease Control and Prevention as well as the National Institutes of Health to better understand how to reduce overdose best.  </w:t>
      </w:r>
    </w:p>
    <w:p w:rsidR="00015A0E" w:rsidRDefault="00015A0E" w:rsidP="00187C2C">
      <w:pPr>
        <w:spacing w:line="480" w:lineRule="atLeast"/>
        <w:ind w:left="720" w:hanging="720"/>
        <w:rPr>
          <w:rFonts w:ascii="Courier New" w:hAnsi="Courier New" w:cs="Courier New"/>
        </w:rPr>
      </w:pPr>
    </w:p>
    <w:p w:rsidR="00015A0E" w:rsidRDefault="00015A0E" w:rsidP="00187C2C">
      <w:pPr>
        <w:spacing w:line="480" w:lineRule="atLeast"/>
        <w:ind w:left="720" w:hanging="720"/>
        <w:rPr>
          <w:rFonts w:ascii="Courier New" w:hAnsi="Courier New" w:cs="Courier New"/>
        </w:rPr>
      </w:pPr>
      <w:r>
        <w:rPr>
          <w:rFonts w:ascii="Courier New" w:hAnsi="Courier New" w:cs="Courier New"/>
        </w:rPr>
        <w:tab/>
        <w:t xml:space="preserve">Traci, thank you for speaking with me today.  To start off a number of states are reporting a rapid escalation in the number of overdose deaths due to opioids.  Can you tell us about what has been going on in Rhode Island? </w:t>
      </w:r>
    </w:p>
    <w:p w:rsidR="00187C2C" w:rsidRDefault="00015A0E" w:rsidP="00187C2C">
      <w:pPr>
        <w:spacing w:line="480" w:lineRule="atLeast"/>
        <w:ind w:left="720" w:hanging="720"/>
        <w:rPr>
          <w:rFonts w:ascii="Courier New" w:hAnsi="Courier New" w:cs="Courier New"/>
        </w:rPr>
      </w:pPr>
      <w:r w:rsidRPr="002E2390">
        <w:rPr>
          <w:rFonts w:ascii="Courier New" w:hAnsi="Courier New" w:cs="Courier New"/>
          <w:b/>
        </w:rPr>
        <w:t>DR. TRACI GREEN:</w:t>
      </w:r>
      <w:r w:rsidR="00187C2C">
        <w:rPr>
          <w:rFonts w:ascii="Courier New" w:hAnsi="Courier New" w:cs="Courier New"/>
        </w:rPr>
        <w:tab/>
      </w:r>
      <w:r>
        <w:rPr>
          <w:rFonts w:ascii="Courier New" w:hAnsi="Courier New" w:cs="Courier New"/>
        </w:rPr>
        <w:t xml:space="preserve">Sure.  So like many other states in the country Rhode Island is experiencing an opioid overdose epidemic.  This has primarily been prescription opioid involved and has been spread really all over the state across all ages and genders.  </w:t>
      </w:r>
      <w:r>
        <w:rPr>
          <w:rFonts w:ascii="Courier New" w:hAnsi="Courier New" w:cs="Courier New"/>
        </w:rPr>
        <w:lastRenderedPageBreak/>
        <w:t xml:space="preserve">However in the past two years, in particular in the spring of 2013, and the beginning of this year in 2014, we saw an extraordinary uptick in heroin involved deaths. And that was really two outbreaks of </w:t>
      </w:r>
      <w:r w:rsidR="007A055F">
        <w:rPr>
          <w:rFonts w:ascii="Courier New" w:hAnsi="Courier New" w:cs="Courier New"/>
        </w:rPr>
        <w:t>fentanyl</w:t>
      </w:r>
      <w:r w:rsidR="001C2059">
        <w:rPr>
          <w:rFonts w:ascii="Courier New" w:hAnsi="Courier New" w:cs="Courier New"/>
        </w:rPr>
        <w:t xml:space="preserve"> </w:t>
      </w:r>
      <w:r>
        <w:rPr>
          <w:rFonts w:ascii="Courier New" w:hAnsi="Courier New" w:cs="Courier New"/>
        </w:rPr>
        <w:t xml:space="preserve">involved overdoses where the </w:t>
      </w:r>
      <w:r w:rsidR="007A055F">
        <w:rPr>
          <w:rFonts w:ascii="Courier New" w:hAnsi="Courier New" w:cs="Courier New"/>
        </w:rPr>
        <w:t>acetyl fentanyl</w:t>
      </w:r>
      <w:r w:rsidR="001C2059">
        <w:rPr>
          <w:rFonts w:ascii="Courier New" w:hAnsi="Courier New" w:cs="Courier New"/>
        </w:rPr>
        <w:t xml:space="preserve"> </w:t>
      </w:r>
      <w:r>
        <w:rPr>
          <w:rFonts w:ascii="Courier New" w:hAnsi="Courier New" w:cs="Courier New"/>
        </w:rPr>
        <w:t xml:space="preserve">or a synthetic </w:t>
      </w:r>
      <w:r w:rsidR="007A055F">
        <w:rPr>
          <w:rFonts w:ascii="Courier New" w:hAnsi="Courier New" w:cs="Courier New"/>
        </w:rPr>
        <w:t>fentanyl</w:t>
      </w:r>
      <w:r>
        <w:rPr>
          <w:rFonts w:ascii="Courier New" w:hAnsi="Courier New" w:cs="Courier New"/>
        </w:rPr>
        <w:t xml:space="preserve"> was lacing the cocaine and heroin. </w:t>
      </w:r>
    </w:p>
    <w:p w:rsidR="00015A0E" w:rsidRDefault="00015A0E" w:rsidP="00187C2C">
      <w:pPr>
        <w:spacing w:line="480" w:lineRule="atLeast"/>
        <w:ind w:left="720" w:hanging="720"/>
        <w:rPr>
          <w:rFonts w:ascii="Courier New" w:hAnsi="Courier New" w:cs="Courier New"/>
        </w:rPr>
      </w:pPr>
    </w:p>
    <w:p w:rsidR="00015A0E" w:rsidRDefault="00015A0E" w:rsidP="00187C2C">
      <w:pPr>
        <w:spacing w:line="480" w:lineRule="atLeast"/>
        <w:ind w:left="720" w:hanging="720"/>
        <w:rPr>
          <w:rFonts w:ascii="Courier New" w:hAnsi="Courier New" w:cs="Courier New"/>
        </w:rPr>
      </w:pPr>
      <w:r>
        <w:rPr>
          <w:rFonts w:ascii="Courier New" w:hAnsi="Courier New" w:cs="Courier New"/>
        </w:rPr>
        <w:tab/>
        <w:t xml:space="preserve">This is a very fatal </w:t>
      </w:r>
      <w:r w:rsidR="001C2059">
        <w:rPr>
          <w:rFonts w:ascii="Courier New" w:hAnsi="Courier New" w:cs="Courier New"/>
        </w:rPr>
        <w:t xml:space="preserve">set of outbreaks.  And it prompted us to have a massive immediate and multi-faceted response.  And that rekindled old and forged some new partnerships among public health, public safety, behavioral health activists and even many community organizations around the state.  </w:t>
      </w:r>
    </w:p>
    <w:p w:rsidR="00187C2C" w:rsidRDefault="00015A0E" w:rsidP="00187C2C">
      <w:pPr>
        <w:spacing w:line="480" w:lineRule="atLeast"/>
        <w:ind w:left="720" w:hanging="720"/>
        <w:rPr>
          <w:rFonts w:ascii="Courier New" w:hAnsi="Courier New" w:cs="Courier New"/>
        </w:rPr>
      </w:pPr>
      <w:r w:rsidRPr="002E2390">
        <w:rPr>
          <w:rFonts w:ascii="Courier New" w:hAnsi="Courier New" w:cs="Courier New"/>
          <w:b/>
        </w:rPr>
        <w:t>TARA KUNKEL:</w:t>
      </w:r>
      <w:r w:rsidR="00187C2C">
        <w:rPr>
          <w:rFonts w:ascii="Courier New" w:hAnsi="Courier New" w:cs="Courier New"/>
        </w:rPr>
        <w:tab/>
      </w:r>
      <w:r w:rsidR="001C2059">
        <w:rPr>
          <w:rFonts w:ascii="Courier New" w:hAnsi="Courier New" w:cs="Courier New"/>
        </w:rPr>
        <w:t xml:space="preserve">What steps have law enforcement agencies taken in Rhode Island and elsewhere to reduce opioid overdose deaths? </w:t>
      </w:r>
    </w:p>
    <w:p w:rsidR="001C2059" w:rsidRDefault="00015A0E" w:rsidP="001C2059">
      <w:pPr>
        <w:spacing w:line="480" w:lineRule="atLeast"/>
        <w:ind w:left="720" w:hanging="720"/>
        <w:rPr>
          <w:rFonts w:ascii="Courier New" w:hAnsi="Courier New" w:cs="Courier New"/>
        </w:rPr>
      </w:pPr>
      <w:r w:rsidRPr="002E2390">
        <w:rPr>
          <w:rFonts w:ascii="Courier New" w:hAnsi="Courier New" w:cs="Courier New"/>
          <w:b/>
        </w:rPr>
        <w:t>DR. TRACI GREEN:</w:t>
      </w:r>
      <w:r w:rsidR="00187C2C">
        <w:rPr>
          <w:rFonts w:ascii="Courier New" w:hAnsi="Courier New" w:cs="Courier New"/>
        </w:rPr>
        <w:tab/>
      </w:r>
      <w:r w:rsidR="001C2059">
        <w:rPr>
          <w:rFonts w:ascii="Courier New" w:hAnsi="Courier New" w:cs="Courier New"/>
        </w:rPr>
        <w:t xml:space="preserve">We’ve done a number of things.  In 2012 we passed a good Samaritan law to help improve 911 calls and help seeking in instances of drug overdose. That provided limited immunity to people from drug related charges.  And getting the word out about the good Sam law was really important, especially with our </w:t>
      </w:r>
      <w:r w:rsidR="001C2059">
        <w:rPr>
          <w:rFonts w:ascii="Courier New" w:hAnsi="Courier New" w:cs="Courier New"/>
        </w:rPr>
        <w:lastRenderedPageBreak/>
        <w:t xml:space="preserve">law enforcement partners.  So we developed materials and did specific trainings in good Samaritan law awareness.  </w:t>
      </w:r>
    </w:p>
    <w:p w:rsidR="001C2059" w:rsidRDefault="001C2059" w:rsidP="00187C2C">
      <w:pPr>
        <w:spacing w:line="480" w:lineRule="atLeast"/>
        <w:ind w:left="720" w:hanging="720"/>
        <w:rPr>
          <w:rFonts w:ascii="Courier New" w:hAnsi="Courier New" w:cs="Courier New"/>
        </w:rPr>
      </w:pPr>
    </w:p>
    <w:p w:rsidR="001C2059" w:rsidRDefault="001C2059" w:rsidP="00187C2C">
      <w:pPr>
        <w:spacing w:line="480" w:lineRule="atLeast"/>
        <w:ind w:left="720" w:hanging="720"/>
        <w:rPr>
          <w:rFonts w:ascii="Courier New" w:hAnsi="Courier New" w:cs="Courier New"/>
        </w:rPr>
      </w:pPr>
      <w:r>
        <w:rPr>
          <w:rFonts w:ascii="Courier New" w:hAnsi="Courier New" w:cs="Courier New"/>
        </w:rPr>
        <w:tab/>
        <w:t xml:space="preserve">But we wrapped that into </w:t>
      </w:r>
      <w:r w:rsidR="00E16188">
        <w:rPr>
          <w:rFonts w:ascii="Courier New" w:hAnsi="Courier New" w:cs="Courier New"/>
        </w:rPr>
        <w:t xml:space="preserve">overdose awareness and response training and how law enforcement and other first responders could carry </w:t>
      </w:r>
      <w:r w:rsidR="004E3ED5" w:rsidRPr="004E3ED5">
        <w:rPr>
          <w:rFonts w:ascii="Courier New" w:hAnsi="Courier New" w:cs="Courier New"/>
        </w:rPr>
        <w:t>Naloxone</w:t>
      </w:r>
      <w:r w:rsidR="00E16188">
        <w:rPr>
          <w:rFonts w:ascii="Courier New" w:hAnsi="Courier New" w:cs="Courier New"/>
        </w:rPr>
        <w:t xml:space="preserve">. So in a very systematic and swift fashion we’ve been training with state police, capital police, sheriffs and several local municipalities.  And we’ve done that with the help of our medical reserve core and our disaster management teams to partner also with the recovery community and develop trainings that are meaningful to understand that addiction is a disease that recovery is possible and that treatment’s available.  </w:t>
      </w:r>
    </w:p>
    <w:p w:rsidR="00E16188" w:rsidRDefault="00E16188" w:rsidP="00187C2C">
      <w:pPr>
        <w:spacing w:line="480" w:lineRule="atLeast"/>
        <w:ind w:left="720" w:hanging="720"/>
        <w:rPr>
          <w:rFonts w:ascii="Courier New" w:hAnsi="Courier New" w:cs="Courier New"/>
        </w:rPr>
      </w:pPr>
    </w:p>
    <w:p w:rsidR="00E16188" w:rsidRDefault="00E16188" w:rsidP="00187C2C">
      <w:pPr>
        <w:spacing w:line="480" w:lineRule="atLeast"/>
        <w:ind w:left="720" w:hanging="720"/>
        <w:rPr>
          <w:rFonts w:ascii="Courier New" w:hAnsi="Courier New" w:cs="Courier New"/>
        </w:rPr>
      </w:pPr>
      <w:r>
        <w:rPr>
          <w:rFonts w:ascii="Courier New" w:hAnsi="Courier New" w:cs="Courier New"/>
        </w:rPr>
        <w:tab/>
        <w:t xml:space="preserve">And that starts with saving someone’s life with </w:t>
      </w:r>
      <w:r w:rsidR="004E3ED5" w:rsidRPr="004E3ED5">
        <w:rPr>
          <w:rFonts w:ascii="Courier New" w:hAnsi="Courier New" w:cs="Courier New"/>
        </w:rPr>
        <w:t>Naloxone</w:t>
      </w:r>
      <w:r>
        <w:rPr>
          <w:rFonts w:ascii="Courier New" w:hAnsi="Courier New" w:cs="Courier New"/>
        </w:rPr>
        <w:t xml:space="preserve">. So law enforcement have been really integral to our response.  </w:t>
      </w:r>
    </w:p>
    <w:p w:rsidR="00187C2C" w:rsidRDefault="00015A0E" w:rsidP="00187C2C">
      <w:pPr>
        <w:spacing w:line="480" w:lineRule="atLeast"/>
        <w:ind w:left="720" w:hanging="720"/>
        <w:rPr>
          <w:rFonts w:ascii="Courier New" w:hAnsi="Courier New" w:cs="Courier New"/>
        </w:rPr>
      </w:pPr>
      <w:r w:rsidRPr="002E2390">
        <w:rPr>
          <w:rFonts w:ascii="Courier New" w:hAnsi="Courier New" w:cs="Courier New"/>
          <w:b/>
        </w:rPr>
        <w:t>TARA KUNKEL:</w:t>
      </w:r>
      <w:r w:rsidR="00187C2C">
        <w:rPr>
          <w:rFonts w:ascii="Courier New" w:hAnsi="Courier New" w:cs="Courier New"/>
        </w:rPr>
        <w:tab/>
      </w:r>
      <w:r w:rsidR="00E16188">
        <w:rPr>
          <w:rFonts w:ascii="Courier New" w:hAnsi="Courier New" w:cs="Courier New"/>
        </w:rPr>
        <w:t xml:space="preserve">That’s great.  Other than equipping law enforcement agencies with </w:t>
      </w:r>
      <w:r w:rsidR="004E3ED5" w:rsidRPr="004E3ED5">
        <w:rPr>
          <w:rFonts w:ascii="Courier New" w:hAnsi="Courier New" w:cs="Courier New"/>
        </w:rPr>
        <w:t>Naloxone</w:t>
      </w:r>
      <w:r w:rsidR="00E16188">
        <w:rPr>
          <w:rFonts w:ascii="Courier New" w:hAnsi="Courier New" w:cs="Courier New"/>
        </w:rPr>
        <w:t xml:space="preserve">, how can law enforcement take an active role in engaging communities and proactively addressing opioid abuse? </w:t>
      </w:r>
    </w:p>
    <w:p w:rsidR="00D806CE" w:rsidRDefault="00015A0E" w:rsidP="00187C2C">
      <w:pPr>
        <w:spacing w:line="480" w:lineRule="atLeast"/>
        <w:ind w:left="720" w:hanging="720"/>
        <w:rPr>
          <w:rFonts w:ascii="Courier New" w:hAnsi="Courier New" w:cs="Courier New"/>
        </w:rPr>
      </w:pPr>
      <w:r w:rsidRPr="002E2390">
        <w:rPr>
          <w:rFonts w:ascii="Courier New" w:hAnsi="Courier New" w:cs="Courier New"/>
          <w:b/>
        </w:rPr>
        <w:lastRenderedPageBreak/>
        <w:t>DR. TRACI GREEN:</w:t>
      </w:r>
      <w:r w:rsidR="00187C2C">
        <w:rPr>
          <w:rFonts w:ascii="Courier New" w:hAnsi="Courier New" w:cs="Courier New"/>
        </w:rPr>
        <w:tab/>
      </w:r>
      <w:r w:rsidR="00975EDA" w:rsidRPr="004E3ED5">
        <w:rPr>
          <w:rFonts w:ascii="Courier New" w:hAnsi="Courier New" w:cs="Courier New"/>
        </w:rPr>
        <w:t>Several ways</w:t>
      </w:r>
      <w:r w:rsidR="00975EDA">
        <w:rPr>
          <w:rFonts w:ascii="Courier New" w:hAnsi="Courier New" w:cs="Courier New"/>
        </w:rPr>
        <w:t>. W</w:t>
      </w:r>
      <w:r w:rsidR="00D806CE">
        <w:rPr>
          <w:rFonts w:ascii="Courier New" w:hAnsi="Courier New" w:cs="Courier New"/>
        </w:rPr>
        <w:t>e’ve in particular really benefited from our first responders at our drug overdose prevention and re</w:t>
      </w:r>
      <w:r w:rsidR="004E3ED5">
        <w:rPr>
          <w:rFonts w:ascii="Courier New" w:hAnsi="Courier New" w:cs="Courier New"/>
        </w:rPr>
        <w:t xml:space="preserve">sponse coalition </w:t>
      </w:r>
      <w:r w:rsidR="00975EDA" w:rsidRPr="004E3ED5">
        <w:rPr>
          <w:rFonts w:ascii="Courier New" w:hAnsi="Courier New" w:cs="Courier New"/>
        </w:rPr>
        <w:t>that I chair</w:t>
      </w:r>
      <w:r w:rsidR="00D806CE">
        <w:rPr>
          <w:rFonts w:ascii="Courier New" w:hAnsi="Courier New" w:cs="Courier New"/>
        </w:rPr>
        <w:t xml:space="preserve">.  With those first responder and law enforcement partners we’ve had another voice at the table that’s really enriched our response and made our activities much more applicable and effective.  Also raising awareness of opioid overdose more generally in the community, law enforcement </w:t>
      </w:r>
      <w:r w:rsidR="00975EDA" w:rsidRPr="004E3ED5">
        <w:rPr>
          <w:rFonts w:ascii="Courier New" w:hAnsi="Courier New" w:cs="Courier New"/>
        </w:rPr>
        <w:t>are</w:t>
      </w:r>
      <w:r w:rsidR="00975EDA">
        <w:rPr>
          <w:rFonts w:ascii="Courier New" w:hAnsi="Courier New" w:cs="Courier New"/>
        </w:rPr>
        <w:t xml:space="preserve"> </w:t>
      </w:r>
      <w:r w:rsidR="00D806CE">
        <w:rPr>
          <w:rFonts w:ascii="Courier New" w:hAnsi="Courier New" w:cs="Courier New"/>
        </w:rPr>
        <w:t>first respond</w:t>
      </w:r>
      <w:r w:rsidR="00975EDA" w:rsidRPr="004E3ED5">
        <w:rPr>
          <w:rFonts w:ascii="Courier New" w:hAnsi="Courier New" w:cs="Courier New"/>
        </w:rPr>
        <w:t>ers</w:t>
      </w:r>
      <w:r w:rsidR="00D806CE">
        <w:rPr>
          <w:rFonts w:ascii="Courier New" w:hAnsi="Courier New" w:cs="Courier New"/>
        </w:rPr>
        <w:t xml:space="preserve"> and are seen as community caretakers. </w:t>
      </w:r>
    </w:p>
    <w:p w:rsidR="00D806CE" w:rsidRDefault="00D806CE" w:rsidP="00187C2C">
      <w:pPr>
        <w:spacing w:line="480" w:lineRule="atLeast"/>
        <w:ind w:left="720" w:hanging="720"/>
        <w:rPr>
          <w:rFonts w:ascii="Courier New" w:hAnsi="Courier New" w:cs="Courier New"/>
        </w:rPr>
      </w:pPr>
    </w:p>
    <w:p w:rsidR="00D806CE" w:rsidRDefault="00D806CE" w:rsidP="00D806CE">
      <w:pPr>
        <w:spacing w:line="480" w:lineRule="atLeast"/>
        <w:ind w:left="720"/>
        <w:rPr>
          <w:rFonts w:ascii="Courier New" w:hAnsi="Courier New" w:cs="Courier New"/>
        </w:rPr>
      </w:pPr>
      <w:r>
        <w:rPr>
          <w:rFonts w:ascii="Courier New" w:hAnsi="Courier New" w:cs="Courier New"/>
        </w:rPr>
        <w:t xml:space="preserve">So with their help we’ve developed materials, wallet cards that officers can leave with at-risk individuals, families and other community partners. And that contains local treatment and recovery resources, where to get </w:t>
      </w:r>
      <w:r w:rsidR="004E3ED5">
        <w:rPr>
          <w:rFonts w:ascii="Courier New" w:hAnsi="Courier New" w:cs="Courier New"/>
        </w:rPr>
        <w:t>Naloxone</w:t>
      </w:r>
      <w:r>
        <w:rPr>
          <w:rFonts w:ascii="Courier New" w:hAnsi="Courier New" w:cs="Courier New"/>
        </w:rPr>
        <w:t xml:space="preserve">, as well as instructions on how to administer </w:t>
      </w:r>
      <w:r w:rsidR="004E3ED5">
        <w:rPr>
          <w:rFonts w:ascii="Courier New" w:hAnsi="Courier New" w:cs="Courier New"/>
        </w:rPr>
        <w:t>Naloxone</w:t>
      </w:r>
      <w:r>
        <w:rPr>
          <w:rFonts w:ascii="Courier New" w:hAnsi="Courier New" w:cs="Courier New"/>
        </w:rPr>
        <w:t xml:space="preserve">.  So those are some materials they can carry.  </w:t>
      </w:r>
    </w:p>
    <w:p w:rsidR="00D806CE" w:rsidRDefault="00D806CE" w:rsidP="00D806CE">
      <w:pPr>
        <w:spacing w:line="480" w:lineRule="atLeast"/>
        <w:ind w:left="720"/>
        <w:rPr>
          <w:rFonts w:ascii="Courier New" w:hAnsi="Courier New" w:cs="Courier New"/>
        </w:rPr>
      </w:pPr>
    </w:p>
    <w:p w:rsidR="00D806CE" w:rsidRDefault="00D806CE" w:rsidP="00D806CE">
      <w:pPr>
        <w:spacing w:line="480" w:lineRule="atLeast"/>
        <w:ind w:left="720"/>
        <w:rPr>
          <w:rFonts w:ascii="Courier New" w:hAnsi="Courier New" w:cs="Courier New"/>
        </w:rPr>
      </w:pPr>
      <w:r>
        <w:rPr>
          <w:rFonts w:ascii="Courier New" w:hAnsi="Courier New" w:cs="Courier New"/>
        </w:rPr>
        <w:t xml:space="preserve">You can also get involved with groups like the one that we chair in public health initiatives and injury prevention groups to be that voice at the table, as well as some hosting in their own communities, a </w:t>
      </w:r>
      <w:r>
        <w:rPr>
          <w:rFonts w:ascii="Courier New" w:hAnsi="Courier New" w:cs="Courier New"/>
        </w:rPr>
        <w:lastRenderedPageBreak/>
        <w:t xml:space="preserve">community forum on overdose prevention. And that allows the whole community to come together and build a coalition and a response. And then other activities that some local municipalities have engaged in are to obtain drug disposal units for the department.  And that’s a good way to bring people together around the topic of prescription opioid abuse and then to talk further about other initiatives like </w:t>
      </w:r>
      <w:r w:rsidR="004E3ED5">
        <w:rPr>
          <w:rFonts w:ascii="Courier New" w:hAnsi="Courier New" w:cs="Courier New"/>
        </w:rPr>
        <w:t>Naloxone</w:t>
      </w:r>
      <w:r>
        <w:rPr>
          <w:rFonts w:ascii="Courier New" w:hAnsi="Courier New" w:cs="Courier New"/>
        </w:rPr>
        <w:t xml:space="preserve">.  </w:t>
      </w:r>
    </w:p>
    <w:p w:rsidR="00187C2C" w:rsidRDefault="00015A0E" w:rsidP="00187C2C">
      <w:pPr>
        <w:spacing w:line="480" w:lineRule="atLeast"/>
        <w:ind w:left="720" w:hanging="720"/>
        <w:rPr>
          <w:rFonts w:ascii="Courier New" w:hAnsi="Courier New" w:cs="Courier New"/>
        </w:rPr>
      </w:pPr>
      <w:r w:rsidRPr="002E2390">
        <w:rPr>
          <w:rFonts w:ascii="Courier New" w:hAnsi="Courier New" w:cs="Courier New"/>
          <w:b/>
        </w:rPr>
        <w:t>TARA KUNKEL:</w:t>
      </w:r>
      <w:r w:rsidR="00187C2C">
        <w:rPr>
          <w:rFonts w:ascii="Courier New" w:hAnsi="Courier New" w:cs="Courier New"/>
        </w:rPr>
        <w:tab/>
      </w:r>
      <w:r w:rsidR="00D806CE">
        <w:rPr>
          <w:rFonts w:ascii="Courier New" w:hAnsi="Courier New" w:cs="Courier New"/>
        </w:rPr>
        <w:t xml:space="preserve">You’ve been doing some research where you were measuring the effects of law enforcement trainings on overdose prevention and </w:t>
      </w:r>
      <w:r w:rsidR="004E3ED5">
        <w:rPr>
          <w:rFonts w:ascii="Courier New" w:hAnsi="Courier New" w:cs="Courier New"/>
        </w:rPr>
        <w:t>Naloxone</w:t>
      </w:r>
      <w:r w:rsidR="00D806CE">
        <w:rPr>
          <w:rFonts w:ascii="Courier New" w:hAnsi="Courier New" w:cs="Courier New"/>
        </w:rPr>
        <w:t>. Is there anything that stands out as being really im</w:t>
      </w:r>
      <w:r w:rsidR="00D01060">
        <w:rPr>
          <w:rFonts w:ascii="Courier New" w:hAnsi="Courier New" w:cs="Courier New"/>
        </w:rPr>
        <w:t>portant from your research to-</w:t>
      </w:r>
      <w:r w:rsidR="00D01060" w:rsidRPr="004E3ED5">
        <w:rPr>
          <w:rFonts w:ascii="Courier New" w:hAnsi="Courier New" w:cs="Courier New"/>
        </w:rPr>
        <w:t>date</w:t>
      </w:r>
      <w:r w:rsidR="00D806CE">
        <w:rPr>
          <w:rFonts w:ascii="Courier New" w:hAnsi="Courier New" w:cs="Courier New"/>
        </w:rPr>
        <w:t xml:space="preserve">?  </w:t>
      </w:r>
    </w:p>
    <w:p w:rsidR="006F6F00" w:rsidRDefault="00015A0E" w:rsidP="00187C2C">
      <w:pPr>
        <w:spacing w:line="480" w:lineRule="atLeast"/>
        <w:ind w:left="720" w:hanging="720"/>
        <w:rPr>
          <w:rFonts w:ascii="Courier New" w:hAnsi="Courier New" w:cs="Courier New"/>
        </w:rPr>
      </w:pPr>
      <w:r w:rsidRPr="002E2390">
        <w:rPr>
          <w:rFonts w:ascii="Courier New" w:hAnsi="Courier New" w:cs="Courier New"/>
          <w:b/>
        </w:rPr>
        <w:t>DR. TRACI GREEN:</w:t>
      </w:r>
      <w:r w:rsidR="00187C2C">
        <w:rPr>
          <w:rFonts w:ascii="Courier New" w:hAnsi="Courier New" w:cs="Courier New"/>
        </w:rPr>
        <w:tab/>
      </w:r>
      <w:r w:rsidR="00D806CE">
        <w:rPr>
          <w:rFonts w:ascii="Courier New" w:hAnsi="Courier New" w:cs="Courier New"/>
        </w:rPr>
        <w:t xml:space="preserve">Definitely.  We have had </w:t>
      </w:r>
      <w:r w:rsidR="006F6F00">
        <w:rPr>
          <w:rFonts w:ascii="Courier New" w:hAnsi="Courier New" w:cs="Courier New"/>
        </w:rPr>
        <w:t xml:space="preserve">the luck of being able to evaluate 160 of the 600 trained law enforcement individuals in our state.  And we did that by a partnership with the public health department, researchers like myself. And that partnership allowed us to do a pre- and post-evaluation of how these trainings are working. </w:t>
      </w:r>
    </w:p>
    <w:p w:rsidR="006F6F00" w:rsidRDefault="006F6F00" w:rsidP="00187C2C">
      <w:pPr>
        <w:spacing w:line="480" w:lineRule="atLeast"/>
        <w:ind w:left="720" w:hanging="720"/>
        <w:rPr>
          <w:rFonts w:ascii="Courier New" w:hAnsi="Courier New" w:cs="Courier New"/>
        </w:rPr>
      </w:pPr>
    </w:p>
    <w:p w:rsidR="006F6F00" w:rsidRDefault="006F6F00" w:rsidP="006F6F00">
      <w:pPr>
        <w:spacing w:line="480" w:lineRule="atLeast"/>
        <w:ind w:left="720"/>
        <w:rPr>
          <w:rFonts w:ascii="Courier New" w:hAnsi="Courier New" w:cs="Courier New"/>
        </w:rPr>
      </w:pPr>
      <w:r>
        <w:rPr>
          <w:rFonts w:ascii="Courier New" w:hAnsi="Courier New" w:cs="Courier New"/>
        </w:rPr>
        <w:t xml:space="preserve">We’ve learned a couple things. </w:t>
      </w:r>
      <w:r w:rsidR="00D01060" w:rsidRPr="004E3ED5">
        <w:rPr>
          <w:rFonts w:ascii="Courier New" w:hAnsi="Courier New" w:cs="Courier New"/>
        </w:rPr>
        <w:t>Prior to the training</w:t>
      </w:r>
      <w:r w:rsidR="00D01060">
        <w:rPr>
          <w:rFonts w:ascii="Courier New" w:hAnsi="Courier New" w:cs="Courier New"/>
        </w:rPr>
        <w:t>, w</w:t>
      </w:r>
      <w:r>
        <w:rPr>
          <w:rFonts w:ascii="Courier New" w:hAnsi="Courier New" w:cs="Courier New"/>
        </w:rPr>
        <w:t xml:space="preserve">e saw that there was a huge range of standard </w:t>
      </w:r>
      <w:r>
        <w:rPr>
          <w:rFonts w:ascii="Courier New" w:hAnsi="Courier New" w:cs="Courier New"/>
        </w:rPr>
        <w:lastRenderedPageBreak/>
        <w:t xml:space="preserve">responses to overdose.  So officers often didn’t know what to do, they didn’t do anything, or they performed very passive responses, just seeking rescue for instance when they arrive at the scene of an overdose.  Well, that’s good, now equipped with understanding of what an overdose looks like and how to administer </w:t>
      </w:r>
      <w:r w:rsidR="004E3ED5">
        <w:rPr>
          <w:rFonts w:ascii="Courier New" w:hAnsi="Courier New" w:cs="Courier New"/>
        </w:rPr>
        <w:t>Naloxone</w:t>
      </w:r>
      <w:r>
        <w:rPr>
          <w:rFonts w:ascii="Courier New" w:hAnsi="Courier New" w:cs="Courier New"/>
        </w:rPr>
        <w:t xml:space="preserve">. This training showed us that we can teach law enforcement officers how to respond.  </w:t>
      </w:r>
    </w:p>
    <w:p w:rsidR="006F6F00" w:rsidRDefault="006F6F00" w:rsidP="006F6F00">
      <w:pPr>
        <w:spacing w:line="480" w:lineRule="atLeast"/>
        <w:ind w:left="720"/>
        <w:rPr>
          <w:rFonts w:ascii="Courier New" w:hAnsi="Courier New" w:cs="Courier New"/>
        </w:rPr>
      </w:pPr>
    </w:p>
    <w:p w:rsidR="006F6F00" w:rsidRDefault="006F6F00" w:rsidP="006F6F00">
      <w:pPr>
        <w:spacing w:line="480" w:lineRule="atLeast"/>
        <w:ind w:left="720"/>
        <w:rPr>
          <w:rFonts w:ascii="Courier New" w:hAnsi="Courier New" w:cs="Courier New"/>
        </w:rPr>
      </w:pPr>
      <w:r>
        <w:rPr>
          <w:rFonts w:ascii="Courier New" w:hAnsi="Courier New" w:cs="Courier New"/>
        </w:rPr>
        <w:t xml:space="preserve">And the training therefore changed substantially with a large percent reflecting that they would perform active responses. They increase their confidence in how to respond, their knowledge of what an overdose looked like and how to administer </w:t>
      </w:r>
      <w:r w:rsidR="004E3ED5">
        <w:rPr>
          <w:rFonts w:ascii="Courier New" w:hAnsi="Courier New" w:cs="Courier New"/>
        </w:rPr>
        <w:t>Naloxone</w:t>
      </w:r>
      <w:r>
        <w:rPr>
          <w:rFonts w:ascii="Courier New" w:hAnsi="Courier New" w:cs="Courier New"/>
        </w:rPr>
        <w:t xml:space="preserve"> in those instances.  The other things we learned about were that the good Sam laws that we have in the state of Rhode Island and several other states around the country have are very confusing and there were many misconceptions. </w:t>
      </w:r>
    </w:p>
    <w:p w:rsidR="006F6F00" w:rsidRDefault="006F6F00" w:rsidP="006F6F00">
      <w:pPr>
        <w:spacing w:line="480" w:lineRule="atLeast"/>
        <w:ind w:left="720"/>
        <w:rPr>
          <w:rFonts w:ascii="Courier New" w:hAnsi="Courier New" w:cs="Courier New"/>
        </w:rPr>
      </w:pPr>
    </w:p>
    <w:p w:rsidR="00047B51" w:rsidRDefault="006F6F00" w:rsidP="006F6F00">
      <w:pPr>
        <w:spacing w:line="480" w:lineRule="atLeast"/>
        <w:ind w:left="720"/>
        <w:rPr>
          <w:rFonts w:ascii="Courier New" w:hAnsi="Courier New" w:cs="Courier New"/>
        </w:rPr>
      </w:pPr>
      <w:r>
        <w:rPr>
          <w:rFonts w:ascii="Courier New" w:hAnsi="Courier New" w:cs="Courier New"/>
        </w:rPr>
        <w:t xml:space="preserve">The training allowed us to see that misconceptions could be effectively addressed, so saw that about 65 percent of the officers could correctly </w:t>
      </w:r>
      <w:r w:rsidR="00047B51">
        <w:rPr>
          <w:rFonts w:ascii="Courier New" w:hAnsi="Courier New" w:cs="Courier New"/>
        </w:rPr>
        <w:t xml:space="preserve">identify what </w:t>
      </w:r>
      <w:r w:rsidR="00047B51">
        <w:rPr>
          <w:rFonts w:ascii="Courier New" w:hAnsi="Courier New" w:cs="Courier New"/>
        </w:rPr>
        <w:lastRenderedPageBreak/>
        <w:t xml:space="preserve">the law was doing, and the intent of the law, and after the training we could see that nearly 100 percent or all the officers in the training could identify what the good Samaritan laws were doing.  </w:t>
      </w:r>
    </w:p>
    <w:p w:rsidR="00047B51" w:rsidRDefault="00047B51" w:rsidP="006F6F00">
      <w:pPr>
        <w:spacing w:line="480" w:lineRule="atLeast"/>
        <w:ind w:left="720"/>
        <w:rPr>
          <w:rFonts w:ascii="Courier New" w:hAnsi="Courier New" w:cs="Courier New"/>
        </w:rPr>
      </w:pPr>
    </w:p>
    <w:p w:rsidR="00047B51" w:rsidRDefault="00047B51" w:rsidP="00047B51">
      <w:pPr>
        <w:spacing w:line="480" w:lineRule="atLeast"/>
        <w:ind w:left="720"/>
        <w:rPr>
          <w:rFonts w:ascii="Courier New" w:hAnsi="Courier New" w:cs="Courier New"/>
        </w:rPr>
      </w:pPr>
      <w:r>
        <w:rPr>
          <w:rFonts w:ascii="Courier New" w:hAnsi="Courier New" w:cs="Courier New"/>
        </w:rPr>
        <w:t>We also saw that peer based trainings were incredibly important.  People like to hear from people like themselves and to understand and be taught by individuals with an understanding a</w:t>
      </w:r>
      <w:r w:rsidR="004E3ED5">
        <w:rPr>
          <w:rFonts w:ascii="Courier New" w:hAnsi="Courier New" w:cs="Courier New"/>
        </w:rPr>
        <w:t xml:space="preserve">nd a sensitivity to </w:t>
      </w:r>
      <w:r w:rsidR="00D01060" w:rsidRPr="004E3ED5">
        <w:rPr>
          <w:rFonts w:ascii="Courier New" w:hAnsi="Courier New" w:cs="Courier New"/>
        </w:rPr>
        <w:t>the nuances</w:t>
      </w:r>
      <w:r w:rsidR="00D01060">
        <w:rPr>
          <w:rFonts w:ascii="Courier New" w:hAnsi="Courier New" w:cs="Courier New"/>
        </w:rPr>
        <w:t xml:space="preserve"> </w:t>
      </w:r>
      <w:r>
        <w:rPr>
          <w:rFonts w:ascii="Courier New" w:hAnsi="Courier New" w:cs="Courier New"/>
        </w:rPr>
        <w:t xml:space="preserve">of their work place.  So to the extent that law enforcement can be co-leading or leading entirely these trainings that was a key component of the learning module. And this is even better when there was a recovery voice represented in part or in whole in the trainings.  </w:t>
      </w:r>
    </w:p>
    <w:p w:rsidR="00047B51" w:rsidRDefault="00047B51" w:rsidP="00047B51">
      <w:pPr>
        <w:spacing w:line="480" w:lineRule="atLeast"/>
        <w:ind w:left="720"/>
        <w:rPr>
          <w:rFonts w:ascii="Courier New" w:hAnsi="Courier New" w:cs="Courier New"/>
        </w:rPr>
      </w:pPr>
    </w:p>
    <w:p w:rsidR="00047B51" w:rsidRDefault="00047B51" w:rsidP="00047B51">
      <w:pPr>
        <w:spacing w:line="480" w:lineRule="atLeast"/>
        <w:ind w:left="720"/>
        <w:rPr>
          <w:rFonts w:ascii="Courier New" w:hAnsi="Courier New" w:cs="Courier New"/>
        </w:rPr>
      </w:pPr>
      <w:r>
        <w:rPr>
          <w:rFonts w:ascii="Courier New" w:hAnsi="Courier New" w:cs="Courier New"/>
        </w:rPr>
        <w:t>There is a sense of futility with many of the activities</w:t>
      </w:r>
      <w:r w:rsidR="004E3ED5">
        <w:rPr>
          <w:rFonts w:ascii="Courier New" w:hAnsi="Courier New" w:cs="Courier New"/>
        </w:rPr>
        <w:t xml:space="preserve"> that law enfor</w:t>
      </w:r>
      <w:r>
        <w:rPr>
          <w:rFonts w:ascii="Courier New" w:hAnsi="Courier New" w:cs="Courier New"/>
        </w:rPr>
        <w:t xml:space="preserve">cement is engaging with when it comes to drug use in the streets and </w:t>
      </w:r>
      <w:r w:rsidRPr="004E3ED5">
        <w:rPr>
          <w:rFonts w:ascii="Courier New" w:hAnsi="Courier New" w:cs="Courier New"/>
        </w:rPr>
        <w:t>oftentimes</w:t>
      </w:r>
      <w:r>
        <w:rPr>
          <w:rFonts w:ascii="Courier New" w:hAnsi="Courier New" w:cs="Courier New"/>
        </w:rPr>
        <w:t xml:space="preserve"> they were overwhelmed in the face of addiction in their community.  And so </w:t>
      </w:r>
      <w:r w:rsidR="004E3ED5">
        <w:rPr>
          <w:rFonts w:ascii="Courier New" w:hAnsi="Courier New" w:cs="Courier New"/>
        </w:rPr>
        <w:t>Naloxone</w:t>
      </w:r>
      <w:r>
        <w:rPr>
          <w:rFonts w:ascii="Courier New" w:hAnsi="Courier New" w:cs="Courier New"/>
        </w:rPr>
        <w:t xml:space="preserve"> and overdose prevention and response trainings were clearly something that was seen as positive and rewarding.  </w:t>
      </w:r>
      <w:r>
        <w:rPr>
          <w:rFonts w:ascii="Courier New" w:hAnsi="Courier New" w:cs="Courier New"/>
        </w:rPr>
        <w:lastRenderedPageBreak/>
        <w:t xml:space="preserve">This is a lifesaving act that an officer can do and that’s really quite close to the duty they have to serve and protect their communities.  So that came through in our evaluation.  </w:t>
      </w:r>
    </w:p>
    <w:p w:rsidR="00047B51" w:rsidRDefault="00047B51" w:rsidP="00047B51">
      <w:pPr>
        <w:spacing w:line="480" w:lineRule="atLeast"/>
        <w:ind w:left="720"/>
        <w:rPr>
          <w:rFonts w:ascii="Courier New" w:hAnsi="Courier New" w:cs="Courier New"/>
        </w:rPr>
      </w:pPr>
    </w:p>
    <w:p w:rsidR="00047B51" w:rsidRDefault="00047B51" w:rsidP="00047B51">
      <w:pPr>
        <w:spacing w:line="480" w:lineRule="atLeast"/>
        <w:ind w:left="720"/>
        <w:rPr>
          <w:rFonts w:ascii="Courier New" w:hAnsi="Courier New" w:cs="Courier New"/>
        </w:rPr>
      </w:pPr>
      <w:r>
        <w:rPr>
          <w:rFonts w:ascii="Courier New" w:hAnsi="Courier New" w:cs="Courier New"/>
        </w:rPr>
        <w:t>So all in all I think the importance of evaluation to obtain feedback on the process, understand your reach and to make sure that you’re reaching the people you want to reach with the trainings makes the evaluation</w:t>
      </w:r>
      <w:r w:rsidR="00536664">
        <w:rPr>
          <w:rFonts w:ascii="Courier New" w:hAnsi="Courier New" w:cs="Courier New"/>
        </w:rPr>
        <w:t xml:space="preserve"> an effort worth extending.  </w:t>
      </w:r>
    </w:p>
    <w:p w:rsidR="00187C2C" w:rsidRDefault="00015A0E" w:rsidP="00187C2C">
      <w:pPr>
        <w:spacing w:line="480" w:lineRule="atLeast"/>
        <w:ind w:left="720" w:hanging="720"/>
        <w:rPr>
          <w:rFonts w:ascii="Courier New" w:hAnsi="Courier New" w:cs="Courier New"/>
        </w:rPr>
      </w:pPr>
      <w:r w:rsidRPr="002E2390">
        <w:rPr>
          <w:rFonts w:ascii="Courier New" w:hAnsi="Courier New" w:cs="Courier New"/>
          <w:b/>
        </w:rPr>
        <w:t>TARA KUNKEL:</w:t>
      </w:r>
      <w:r w:rsidR="00187C2C">
        <w:rPr>
          <w:rFonts w:ascii="Courier New" w:hAnsi="Courier New" w:cs="Courier New"/>
        </w:rPr>
        <w:tab/>
      </w:r>
      <w:r w:rsidR="00536664">
        <w:rPr>
          <w:rFonts w:ascii="Courier New" w:hAnsi="Courier New" w:cs="Courier New"/>
        </w:rPr>
        <w:t>That’s great. Thank you</w:t>
      </w:r>
      <w:r w:rsidR="002E0FE8">
        <w:rPr>
          <w:rFonts w:ascii="Courier New" w:hAnsi="Courier New" w:cs="Courier New"/>
        </w:rPr>
        <w:t>,</w:t>
      </w:r>
      <w:bookmarkStart w:id="0" w:name="_GoBack"/>
      <w:bookmarkEnd w:id="0"/>
      <w:r w:rsidR="00536664">
        <w:rPr>
          <w:rFonts w:ascii="Courier New" w:hAnsi="Courier New" w:cs="Courier New"/>
        </w:rPr>
        <w:t xml:space="preserve"> Traci. We are grateful you could speak with us today to share your knowledge on this important topic.  We encourage law enforcement agencies interested in learning more about overdose prevention to visit the </w:t>
      </w:r>
      <w:r w:rsidR="004E3ED5">
        <w:rPr>
          <w:rFonts w:ascii="Courier New" w:hAnsi="Courier New" w:cs="Courier New"/>
        </w:rPr>
        <w:t>Naloxone and Law E</w:t>
      </w:r>
      <w:r w:rsidR="00536664">
        <w:rPr>
          <w:rFonts w:ascii="Courier New" w:hAnsi="Courier New" w:cs="Courier New"/>
        </w:rPr>
        <w:t xml:space="preserve">nforcement tool kit at </w:t>
      </w:r>
      <w:hyperlink r:id="rId8" w:history="1">
        <w:r w:rsidR="00536664">
          <w:rPr>
            <w:rStyle w:val="Hyperlink"/>
            <w:rFonts w:ascii="Courier New" w:hAnsi="Courier New" w:cs="Courier New"/>
          </w:rPr>
          <w:t>www.b</w:t>
        </w:r>
        <w:r w:rsidR="00536664" w:rsidRPr="00E43D30">
          <w:rPr>
            <w:rStyle w:val="Hyperlink"/>
            <w:rFonts w:ascii="Courier New" w:hAnsi="Courier New" w:cs="Courier New"/>
          </w:rPr>
          <w:t>ja.gov/</w:t>
        </w:r>
        <w:r w:rsidR="004E3ED5">
          <w:rPr>
            <w:rStyle w:val="Hyperlink"/>
            <w:rFonts w:ascii="Courier New" w:hAnsi="Courier New" w:cs="Courier New"/>
          </w:rPr>
          <w:t>Naloxone</w:t>
        </w:r>
      </w:hyperlink>
      <w:r w:rsidR="00536664">
        <w:rPr>
          <w:rFonts w:ascii="Courier New" w:hAnsi="Courier New" w:cs="Courier New"/>
        </w:rPr>
        <w:t>.  This toolkit offers a variety of resources that law enf</w:t>
      </w:r>
      <w:r w:rsidR="004E3ED5">
        <w:rPr>
          <w:rFonts w:ascii="Courier New" w:hAnsi="Courier New" w:cs="Courier New"/>
        </w:rPr>
        <w:t>orcement agencies can easily ado</w:t>
      </w:r>
      <w:r w:rsidR="00536664">
        <w:rPr>
          <w:rFonts w:ascii="Courier New" w:hAnsi="Courier New" w:cs="Courier New"/>
        </w:rPr>
        <w:t xml:space="preserve">pt or use for officer training, policy development, data collection and educational purposes.  </w:t>
      </w:r>
    </w:p>
    <w:p w:rsidR="00693E9C" w:rsidRPr="00693E9C" w:rsidRDefault="00693E9C" w:rsidP="00693E9C">
      <w:pPr>
        <w:spacing w:line="480" w:lineRule="atLeast"/>
        <w:ind w:left="720" w:hanging="720"/>
        <w:jc w:val="center"/>
        <w:rPr>
          <w:rFonts w:ascii="Courier New" w:hAnsi="Courier New" w:cs="Courier New"/>
          <w:b/>
        </w:rPr>
      </w:pPr>
      <w:r>
        <w:rPr>
          <w:rFonts w:ascii="Courier New" w:hAnsi="Courier New" w:cs="Courier New"/>
          <w:b/>
        </w:rPr>
        <w:t xml:space="preserve">(END OF FILE) </w:t>
      </w:r>
    </w:p>
    <w:sectPr w:rsidR="00693E9C" w:rsidRPr="00693E9C" w:rsidSect="00D52CE5">
      <w:headerReference w:type="default" r:id="rId9"/>
      <w:footerReference w:type="default" r:id="rId10"/>
      <w:pgSz w:w="12240" w:h="15840"/>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25" w:rsidRDefault="00360325">
      <w:r>
        <w:separator/>
      </w:r>
    </w:p>
  </w:endnote>
  <w:endnote w:type="continuationSeparator" w:id="0">
    <w:p w:rsidR="00360325" w:rsidRDefault="0036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51" w:rsidRDefault="00047B51">
    <w:pPr>
      <w:pStyle w:val="Footer"/>
    </w:pPr>
  </w:p>
  <w:p w:rsidR="00047B51" w:rsidRPr="00C27686" w:rsidRDefault="00047B51" w:rsidP="00D26014">
    <w:pPr>
      <w:pStyle w:val="Footer"/>
      <w:jc w:val="center"/>
      <w:rPr>
        <w:rFonts w:ascii="Courier New" w:hAnsi="Courier New" w:cs="Courier New"/>
        <w:b/>
      </w:rPr>
    </w:pPr>
    <w:r w:rsidRPr="00C27686">
      <w:rPr>
        <w:rFonts w:ascii="Courier New" w:hAnsi="Courier New" w:cs="Courier New"/>
        <w:b/>
      </w:rPr>
      <w:fldChar w:fldCharType="begin"/>
    </w:r>
    <w:r w:rsidRPr="00C27686">
      <w:rPr>
        <w:rFonts w:ascii="Courier New" w:hAnsi="Courier New" w:cs="Courier New"/>
        <w:b/>
      </w:rPr>
      <w:instrText xml:space="preserve"> PAGE   \* MERGEFORMAT </w:instrText>
    </w:r>
    <w:r w:rsidRPr="00C27686">
      <w:rPr>
        <w:rFonts w:ascii="Courier New" w:hAnsi="Courier New" w:cs="Courier New"/>
        <w:b/>
      </w:rPr>
      <w:fldChar w:fldCharType="separate"/>
    </w:r>
    <w:r w:rsidR="002E0FE8">
      <w:rPr>
        <w:rFonts w:ascii="Courier New" w:hAnsi="Courier New" w:cs="Courier New"/>
        <w:b/>
        <w:noProof/>
      </w:rPr>
      <w:t>8</w:t>
    </w:r>
    <w:r w:rsidRPr="00C27686">
      <w:rPr>
        <w:rFonts w:ascii="Courier New" w:hAnsi="Courier New" w:cs="Courier New"/>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25" w:rsidRDefault="00360325">
      <w:r>
        <w:separator/>
      </w:r>
    </w:p>
  </w:footnote>
  <w:footnote w:type="continuationSeparator" w:id="0">
    <w:p w:rsidR="00360325" w:rsidRDefault="0036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51" w:rsidRDefault="00047B51" w:rsidP="00C27686">
    <w:pPr>
      <w:pStyle w:val="Header"/>
      <w:jc w:val="center"/>
      <w:rPr>
        <w:rFonts w:ascii="Courier New" w:hAnsi="Courier New" w:cs="Courier New"/>
        <w:b/>
      </w:rPr>
    </w:pPr>
    <w:r>
      <w:rPr>
        <w:rFonts w:ascii="Courier New" w:hAnsi="Courier New" w:cs="Courier New"/>
        <w:b/>
      </w:rPr>
      <w:t>BAH</w:t>
    </w:r>
  </w:p>
  <w:p w:rsidR="00047B51" w:rsidRDefault="00047B51" w:rsidP="00C27686">
    <w:pPr>
      <w:pStyle w:val="Header"/>
      <w:jc w:val="center"/>
      <w:rPr>
        <w:rFonts w:ascii="Courier New" w:hAnsi="Courier New" w:cs="Courier New"/>
        <w:b/>
      </w:rPr>
    </w:pPr>
    <w:r>
      <w:rPr>
        <w:rFonts w:ascii="Courier New" w:hAnsi="Courier New" w:cs="Courier New"/>
        <w:b/>
      </w:rPr>
      <w:t>DR. TRACI GREEN</w:t>
    </w:r>
  </w:p>
  <w:p w:rsidR="00047B51" w:rsidRPr="00D11970" w:rsidRDefault="00047B51" w:rsidP="00C27686">
    <w:pPr>
      <w:pStyle w:val="Header"/>
      <w:jc w:val="center"/>
      <w:rPr>
        <w:rFonts w:ascii="Courier New" w:hAnsi="Courier New" w:cs="Courier New"/>
        <w:b/>
      </w:rPr>
    </w:pPr>
    <w:r>
      <w:rPr>
        <w:rFonts w:ascii="Courier New" w:hAnsi="Courier New" w:cs="Courier New"/>
        <w:b/>
      </w:rPr>
      <w:t>10-17-14</w:t>
    </w:r>
  </w:p>
  <w:p w:rsidR="00047B51" w:rsidRPr="00D11970" w:rsidRDefault="00047B51" w:rsidP="00C27686">
    <w:pPr>
      <w:pStyle w:val="Header"/>
      <w:jc w:val="center"/>
      <w:rPr>
        <w:rFonts w:ascii="Courier New" w:hAnsi="Courier New" w:cs="Courier New"/>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EE"/>
    <w:rsid w:val="00000274"/>
    <w:rsid w:val="000011A0"/>
    <w:rsid w:val="00002A91"/>
    <w:rsid w:val="0000314B"/>
    <w:rsid w:val="000052B6"/>
    <w:rsid w:val="000135E8"/>
    <w:rsid w:val="00014151"/>
    <w:rsid w:val="00015A0E"/>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B51"/>
    <w:rsid w:val="00047E3B"/>
    <w:rsid w:val="00050371"/>
    <w:rsid w:val="000503ED"/>
    <w:rsid w:val="00052EC6"/>
    <w:rsid w:val="0005534E"/>
    <w:rsid w:val="0005558E"/>
    <w:rsid w:val="000562E2"/>
    <w:rsid w:val="00056F16"/>
    <w:rsid w:val="00057E46"/>
    <w:rsid w:val="00060B29"/>
    <w:rsid w:val="00060D34"/>
    <w:rsid w:val="00062215"/>
    <w:rsid w:val="000640D4"/>
    <w:rsid w:val="00064829"/>
    <w:rsid w:val="00065488"/>
    <w:rsid w:val="00066C97"/>
    <w:rsid w:val="000719F2"/>
    <w:rsid w:val="00071F53"/>
    <w:rsid w:val="0007219B"/>
    <w:rsid w:val="00073A3B"/>
    <w:rsid w:val="00082087"/>
    <w:rsid w:val="00084E9A"/>
    <w:rsid w:val="0008722A"/>
    <w:rsid w:val="00087C6C"/>
    <w:rsid w:val="0009041D"/>
    <w:rsid w:val="00090FC0"/>
    <w:rsid w:val="000933C3"/>
    <w:rsid w:val="000937E3"/>
    <w:rsid w:val="00093F44"/>
    <w:rsid w:val="00094FEF"/>
    <w:rsid w:val="0009650F"/>
    <w:rsid w:val="00096F7B"/>
    <w:rsid w:val="00097190"/>
    <w:rsid w:val="00097992"/>
    <w:rsid w:val="000A08C1"/>
    <w:rsid w:val="000A2FBE"/>
    <w:rsid w:val="000A36C3"/>
    <w:rsid w:val="000A3AE3"/>
    <w:rsid w:val="000A4B38"/>
    <w:rsid w:val="000A55B0"/>
    <w:rsid w:val="000A5C72"/>
    <w:rsid w:val="000A62F0"/>
    <w:rsid w:val="000A70C3"/>
    <w:rsid w:val="000B1016"/>
    <w:rsid w:val="000B28ED"/>
    <w:rsid w:val="000B37B4"/>
    <w:rsid w:val="000B3C6F"/>
    <w:rsid w:val="000B6E47"/>
    <w:rsid w:val="000B712E"/>
    <w:rsid w:val="000B7642"/>
    <w:rsid w:val="000C028E"/>
    <w:rsid w:val="000C0BFD"/>
    <w:rsid w:val="000C26D2"/>
    <w:rsid w:val="000C4579"/>
    <w:rsid w:val="000C59D8"/>
    <w:rsid w:val="000C6030"/>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87C2C"/>
    <w:rsid w:val="001906FF"/>
    <w:rsid w:val="001938A9"/>
    <w:rsid w:val="00194E85"/>
    <w:rsid w:val="001A036A"/>
    <w:rsid w:val="001A0C0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059"/>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352B"/>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8EB"/>
    <w:rsid w:val="002A294E"/>
    <w:rsid w:val="002A36BD"/>
    <w:rsid w:val="002A38AF"/>
    <w:rsid w:val="002A47EE"/>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0FE8"/>
    <w:rsid w:val="002E18F6"/>
    <w:rsid w:val="002E2390"/>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0325"/>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D76DC"/>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3C88"/>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C5"/>
    <w:rsid w:val="004B1AF1"/>
    <w:rsid w:val="004B2A06"/>
    <w:rsid w:val="004B5068"/>
    <w:rsid w:val="004B6E93"/>
    <w:rsid w:val="004C0456"/>
    <w:rsid w:val="004C0B2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3ED5"/>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6664"/>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147C"/>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0A8"/>
    <w:rsid w:val="005F28FC"/>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3E9C"/>
    <w:rsid w:val="006945FF"/>
    <w:rsid w:val="00695D2E"/>
    <w:rsid w:val="00696B84"/>
    <w:rsid w:val="006A329F"/>
    <w:rsid w:val="006A35AB"/>
    <w:rsid w:val="006A48E4"/>
    <w:rsid w:val="006A5EBF"/>
    <w:rsid w:val="006A6AC2"/>
    <w:rsid w:val="006A78B5"/>
    <w:rsid w:val="006B02B4"/>
    <w:rsid w:val="006B19AC"/>
    <w:rsid w:val="006B2262"/>
    <w:rsid w:val="006B37E3"/>
    <w:rsid w:val="006B4501"/>
    <w:rsid w:val="006B57B1"/>
    <w:rsid w:val="006B58E5"/>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6F6F00"/>
    <w:rsid w:val="00700526"/>
    <w:rsid w:val="007011CE"/>
    <w:rsid w:val="00701C90"/>
    <w:rsid w:val="0070224F"/>
    <w:rsid w:val="00703443"/>
    <w:rsid w:val="00704A9C"/>
    <w:rsid w:val="00704D62"/>
    <w:rsid w:val="0070588A"/>
    <w:rsid w:val="007067A7"/>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055F"/>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1AAF"/>
    <w:rsid w:val="007E2C24"/>
    <w:rsid w:val="007E4C57"/>
    <w:rsid w:val="007F0634"/>
    <w:rsid w:val="007F30C9"/>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37FB9"/>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C7E34"/>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166"/>
    <w:rsid w:val="008F55A5"/>
    <w:rsid w:val="00902503"/>
    <w:rsid w:val="00902C88"/>
    <w:rsid w:val="009049FC"/>
    <w:rsid w:val="00905360"/>
    <w:rsid w:val="009069AE"/>
    <w:rsid w:val="00906AB0"/>
    <w:rsid w:val="00906C26"/>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3D97"/>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75EDA"/>
    <w:rsid w:val="0098055E"/>
    <w:rsid w:val="00980600"/>
    <w:rsid w:val="00982251"/>
    <w:rsid w:val="00984308"/>
    <w:rsid w:val="009849BD"/>
    <w:rsid w:val="00984C6D"/>
    <w:rsid w:val="009877C8"/>
    <w:rsid w:val="00987E83"/>
    <w:rsid w:val="00990D7D"/>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224"/>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9A5"/>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16E6"/>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6DC7"/>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3441"/>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449C"/>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139"/>
    <w:rsid w:val="00C15928"/>
    <w:rsid w:val="00C204BF"/>
    <w:rsid w:val="00C2534B"/>
    <w:rsid w:val="00C26AFA"/>
    <w:rsid w:val="00C27686"/>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1F77"/>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060"/>
    <w:rsid w:val="00D0126B"/>
    <w:rsid w:val="00D012EF"/>
    <w:rsid w:val="00D022AE"/>
    <w:rsid w:val="00D028D4"/>
    <w:rsid w:val="00D0294A"/>
    <w:rsid w:val="00D04C40"/>
    <w:rsid w:val="00D04FBF"/>
    <w:rsid w:val="00D0538A"/>
    <w:rsid w:val="00D06119"/>
    <w:rsid w:val="00D06BD8"/>
    <w:rsid w:val="00D11405"/>
    <w:rsid w:val="00D11970"/>
    <w:rsid w:val="00D140DA"/>
    <w:rsid w:val="00D1502F"/>
    <w:rsid w:val="00D17293"/>
    <w:rsid w:val="00D17B7E"/>
    <w:rsid w:val="00D22B5C"/>
    <w:rsid w:val="00D23069"/>
    <w:rsid w:val="00D23318"/>
    <w:rsid w:val="00D24287"/>
    <w:rsid w:val="00D243BC"/>
    <w:rsid w:val="00D24F4E"/>
    <w:rsid w:val="00D26014"/>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2CE5"/>
    <w:rsid w:val="00D531B2"/>
    <w:rsid w:val="00D534AD"/>
    <w:rsid w:val="00D5372C"/>
    <w:rsid w:val="00D5556E"/>
    <w:rsid w:val="00D55667"/>
    <w:rsid w:val="00D55A80"/>
    <w:rsid w:val="00D64331"/>
    <w:rsid w:val="00D67204"/>
    <w:rsid w:val="00D67BD9"/>
    <w:rsid w:val="00D700A3"/>
    <w:rsid w:val="00D725DF"/>
    <w:rsid w:val="00D73B46"/>
    <w:rsid w:val="00D768B4"/>
    <w:rsid w:val="00D806CE"/>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6188"/>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4A7"/>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D7D54"/>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1F26"/>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193B"/>
    <w:rsid w:val="00FC2DBB"/>
    <w:rsid w:val="00FC33D3"/>
    <w:rsid w:val="00FC6758"/>
    <w:rsid w:val="00FD061E"/>
    <w:rsid w:val="00FD152D"/>
    <w:rsid w:val="00FD4A4C"/>
    <w:rsid w:val="00FD4DA0"/>
    <w:rsid w:val="00FD5182"/>
    <w:rsid w:val="00FD7FDB"/>
    <w:rsid w:val="00FE01F6"/>
    <w:rsid w:val="00FE0B7C"/>
    <w:rsid w:val="00FE31DF"/>
    <w:rsid w:val="00FE33CC"/>
    <w:rsid w:val="00FE41AA"/>
    <w:rsid w:val="00FE4D80"/>
    <w:rsid w:val="00FF1F21"/>
    <w:rsid w:val="00FF4DAA"/>
    <w:rsid w:val="00FF5A19"/>
    <w:rsid w:val="00FF653C"/>
    <w:rsid w:val="00FF6573"/>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character" w:customStyle="1" w:styleId="HeaderChar">
    <w:name w:val="Header Char"/>
    <w:basedOn w:val="DefaultParagraphFont"/>
    <w:link w:val="Header"/>
    <w:rsid w:val="00C27686"/>
    <w:rPr>
      <w:sz w:val="24"/>
      <w:szCs w:val="24"/>
    </w:rPr>
  </w:style>
  <w:style w:type="character" w:styleId="Hyperlink">
    <w:name w:val="Hyperlink"/>
    <w:basedOn w:val="DefaultParagraphFont"/>
    <w:unhideWhenUsed/>
    <w:rsid w:val="00536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character" w:customStyle="1" w:styleId="HeaderChar">
    <w:name w:val="Header Char"/>
    <w:basedOn w:val="DefaultParagraphFont"/>
    <w:link w:val="Header"/>
    <w:rsid w:val="00C27686"/>
    <w:rPr>
      <w:sz w:val="24"/>
      <w:szCs w:val="24"/>
    </w:rPr>
  </w:style>
  <w:style w:type="character" w:styleId="Hyperlink">
    <w:name w:val="Hyperlink"/>
    <w:basedOn w:val="DefaultParagraphFont"/>
    <w:unhideWhenUsed/>
    <w:rsid w:val="00536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4697">
      <w:bodyDiv w:val="1"/>
      <w:marLeft w:val="0"/>
      <w:marRight w:val="0"/>
      <w:marTop w:val="0"/>
      <w:marBottom w:val="0"/>
      <w:divBdr>
        <w:top w:val="none" w:sz="0" w:space="0" w:color="auto"/>
        <w:left w:val="none" w:sz="0" w:space="0" w:color="auto"/>
        <w:bottom w:val="none" w:sz="0" w:space="0" w:color="auto"/>
        <w:right w:val="none" w:sz="0" w:space="0" w:color="auto"/>
      </w:divBdr>
    </w:div>
    <w:div w:id="270937101">
      <w:bodyDiv w:val="1"/>
      <w:marLeft w:val="0"/>
      <w:marRight w:val="0"/>
      <w:marTop w:val="0"/>
      <w:marBottom w:val="0"/>
      <w:divBdr>
        <w:top w:val="none" w:sz="0" w:space="0" w:color="auto"/>
        <w:left w:val="none" w:sz="0" w:space="0" w:color="auto"/>
        <w:bottom w:val="none" w:sz="0" w:space="0" w:color="auto"/>
        <w:right w:val="none" w:sz="0" w:space="0" w:color="auto"/>
      </w:divBdr>
    </w:div>
    <w:div w:id="321470171">
      <w:bodyDiv w:val="1"/>
      <w:marLeft w:val="0"/>
      <w:marRight w:val="0"/>
      <w:marTop w:val="0"/>
      <w:marBottom w:val="0"/>
      <w:divBdr>
        <w:top w:val="none" w:sz="0" w:space="0" w:color="auto"/>
        <w:left w:val="none" w:sz="0" w:space="0" w:color="auto"/>
        <w:bottom w:val="none" w:sz="0" w:space="0" w:color="auto"/>
        <w:right w:val="none" w:sz="0" w:space="0" w:color="auto"/>
      </w:divBdr>
    </w:div>
    <w:div w:id="343895425">
      <w:bodyDiv w:val="1"/>
      <w:marLeft w:val="0"/>
      <w:marRight w:val="0"/>
      <w:marTop w:val="0"/>
      <w:marBottom w:val="0"/>
      <w:divBdr>
        <w:top w:val="none" w:sz="0" w:space="0" w:color="auto"/>
        <w:left w:val="none" w:sz="0" w:space="0" w:color="auto"/>
        <w:bottom w:val="none" w:sz="0" w:space="0" w:color="auto"/>
        <w:right w:val="none" w:sz="0" w:space="0" w:color="auto"/>
      </w:divBdr>
    </w:div>
    <w:div w:id="763184049">
      <w:bodyDiv w:val="1"/>
      <w:marLeft w:val="0"/>
      <w:marRight w:val="0"/>
      <w:marTop w:val="0"/>
      <w:marBottom w:val="0"/>
      <w:divBdr>
        <w:top w:val="none" w:sz="0" w:space="0" w:color="auto"/>
        <w:left w:val="none" w:sz="0" w:space="0" w:color="auto"/>
        <w:bottom w:val="none" w:sz="0" w:space="0" w:color="auto"/>
        <w:right w:val="none" w:sz="0" w:space="0" w:color="auto"/>
      </w:divBdr>
    </w:div>
    <w:div w:id="774791653">
      <w:bodyDiv w:val="1"/>
      <w:marLeft w:val="0"/>
      <w:marRight w:val="0"/>
      <w:marTop w:val="0"/>
      <w:marBottom w:val="0"/>
      <w:divBdr>
        <w:top w:val="none" w:sz="0" w:space="0" w:color="auto"/>
        <w:left w:val="none" w:sz="0" w:space="0" w:color="auto"/>
        <w:bottom w:val="none" w:sz="0" w:space="0" w:color="auto"/>
        <w:right w:val="none" w:sz="0" w:space="0" w:color="auto"/>
      </w:divBdr>
    </w:div>
    <w:div w:id="1006517085">
      <w:bodyDiv w:val="1"/>
      <w:marLeft w:val="0"/>
      <w:marRight w:val="0"/>
      <w:marTop w:val="0"/>
      <w:marBottom w:val="0"/>
      <w:divBdr>
        <w:top w:val="none" w:sz="0" w:space="0" w:color="auto"/>
        <w:left w:val="none" w:sz="0" w:space="0" w:color="auto"/>
        <w:bottom w:val="none" w:sz="0" w:space="0" w:color="auto"/>
        <w:right w:val="none" w:sz="0" w:space="0" w:color="auto"/>
      </w:divBdr>
    </w:div>
    <w:div w:id="1175146523">
      <w:bodyDiv w:val="1"/>
      <w:marLeft w:val="0"/>
      <w:marRight w:val="0"/>
      <w:marTop w:val="0"/>
      <w:marBottom w:val="0"/>
      <w:divBdr>
        <w:top w:val="none" w:sz="0" w:space="0" w:color="auto"/>
        <w:left w:val="none" w:sz="0" w:space="0" w:color="auto"/>
        <w:bottom w:val="none" w:sz="0" w:space="0" w:color="auto"/>
        <w:right w:val="none" w:sz="0" w:space="0" w:color="auto"/>
      </w:divBdr>
    </w:div>
    <w:div w:id="1340498142">
      <w:bodyDiv w:val="1"/>
      <w:marLeft w:val="0"/>
      <w:marRight w:val="0"/>
      <w:marTop w:val="0"/>
      <w:marBottom w:val="0"/>
      <w:divBdr>
        <w:top w:val="none" w:sz="0" w:space="0" w:color="auto"/>
        <w:left w:val="none" w:sz="0" w:space="0" w:color="auto"/>
        <w:bottom w:val="none" w:sz="0" w:space="0" w:color="auto"/>
        <w:right w:val="none" w:sz="0" w:space="0" w:color="auto"/>
      </w:divBdr>
    </w:div>
    <w:div w:id="1346636964">
      <w:bodyDiv w:val="1"/>
      <w:marLeft w:val="0"/>
      <w:marRight w:val="0"/>
      <w:marTop w:val="0"/>
      <w:marBottom w:val="0"/>
      <w:divBdr>
        <w:top w:val="none" w:sz="0" w:space="0" w:color="auto"/>
        <w:left w:val="none" w:sz="0" w:space="0" w:color="auto"/>
        <w:bottom w:val="none" w:sz="0" w:space="0" w:color="auto"/>
        <w:right w:val="none" w:sz="0" w:space="0" w:color="auto"/>
      </w:divBdr>
    </w:div>
    <w:div w:id="1425416791">
      <w:bodyDiv w:val="1"/>
      <w:marLeft w:val="0"/>
      <w:marRight w:val="0"/>
      <w:marTop w:val="0"/>
      <w:marBottom w:val="0"/>
      <w:divBdr>
        <w:top w:val="none" w:sz="0" w:space="0" w:color="auto"/>
        <w:left w:val="none" w:sz="0" w:space="0" w:color="auto"/>
        <w:bottom w:val="none" w:sz="0" w:space="0" w:color="auto"/>
        <w:right w:val="none" w:sz="0" w:space="0" w:color="auto"/>
      </w:divBdr>
    </w:div>
    <w:div w:id="1522939262">
      <w:bodyDiv w:val="1"/>
      <w:marLeft w:val="0"/>
      <w:marRight w:val="0"/>
      <w:marTop w:val="0"/>
      <w:marBottom w:val="0"/>
      <w:divBdr>
        <w:top w:val="none" w:sz="0" w:space="0" w:color="auto"/>
        <w:left w:val="none" w:sz="0" w:space="0" w:color="auto"/>
        <w:bottom w:val="none" w:sz="0" w:space="0" w:color="auto"/>
        <w:right w:val="none" w:sz="0" w:space="0" w:color="auto"/>
      </w:divBdr>
    </w:div>
    <w:div w:id="1543326079">
      <w:bodyDiv w:val="1"/>
      <w:marLeft w:val="0"/>
      <w:marRight w:val="0"/>
      <w:marTop w:val="0"/>
      <w:marBottom w:val="0"/>
      <w:divBdr>
        <w:top w:val="none" w:sz="0" w:space="0" w:color="auto"/>
        <w:left w:val="none" w:sz="0" w:space="0" w:color="auto"/>
        <w:bottom w:val="none" w:sz="0" w:space="0" w:color="auto"/>
        <w:right w:val="none" w:sz="0" w:space="0" w:color="auto"/>
      </w:divBdr>
    </w:div>
    <w:div w:id="1617954489">
      <w:bodyDiv w:val="1"/>
      <w:marLeft w:val="0"/>
      <w:marRight w:val="0"/>
      <w:marTop w:val="0"/>
      <w:marBottom w:val="0"/>
      <w:divBdr>
        <w:top w:val="none" w:sz="0" w:space="0" w:color="auto"/>
        <w:left w:val="none" w:sz="0" w:space="0" w:color="auto"/>
        <w:bottom w:val="none" w:sz="0" w:space="0" w:color="auto"/>
        <w:right w:val="none" w:sz="0" w:space="0" w:color="auto"/>
      </w:divBdr>
    </w:div>
    <w:div w:id="1638874724">
      <w:bodyDiv w:val="1"/>
      <w:marLeft w:val="0"/>
      <w:marRight w:val="0"/>
      <w:marTop w:val="0"/>
      <w:marBottom w:val="0"/>
      <w:divBdr>
        <w:top w:val="none" w:sz="0" w:space="0" w:color="auto"/>
        <w:left w:val="none" w:sz="0" w:space="0" w:color="auto"/>
        <w:bottom w:val="none" w:sz="0" w:space="0" w:color="auto"/>
        <w:right w:val="none" w:sz="0" w:space="0" w:color="auto"/>
      </w:divBdr>
    </w:div>
    <w:div w:id="1809975402">
      <w:bodyDiv w:val="1"/>
      <w:marLeft w:val="0"/>
      <w:marRight w:val="0"/>
      <w:marTop w:val="0"/>
      <w:marBottom w:val="0"/>
      <w:divBdr>
        <w:top w:val="none" w:sz="0" w:space="0" w:color="auto"/>
        <w:left w:val="none" w:sz="0" w:space="0" w:color="auto"/>
        <w:bottom w:val="none" w:sz="0" w:space="0" w:color="auto"/>
        <w:right w:val="none" w:sz="0" w:space="0" w:color="auto"/>
      </w:divBdr>
    </w:div>
    <w:div w:id="1873687453">
      <w:bodyDiv w:val="1"/>
      <w:marLeft w:val="0"/>
      <w:marRight w:val="0"/>
      <w:marTop w:val="0"/>
      <w:marBottom w:val="0"/>
      <w:divBdr>
        <w:top w:val="none" w:sz="0" w:space="0" w:color="auto"/>
        <w:left w:val="none" w:sz="0" w:space="0" w:color="auto"/>
        <w:bottom w:val="none" w:sz="0" w:space="0" w:color="auto"/>
        <w:right w:val="none" w:sz="0" w:space="0" w:color="auto"/>
      </w:divBdr>
    </w:div>
    <w:div w:id="2118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ja.gov/norox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IE5\0G8MT519\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B2A7-419D-4FBB-82CE-C079435C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1</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Mcgregor, Julie </cp:lastModifiedBy>
  <cp:revision>3</cp:revision>
  <dcterms:created xsi:type="dcterms:W3CDTF">2014-10-23T14:24:00Z</dcterms:created>
  <dcterms:modified xsi:type="dcterms:W3CDTF">2014-10-23T14:24:00Z</dcterms:modified>
</cp:coreProperties>
</file>